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5" w:rsidRDefault="00601655" w:rsidP="00601655">
      <w:pPr>
        <w:rPr>
          <w:rFonts w:ascii="Times New Roman" w:hAnsi="Times New Roman" w:cs="Times New Roman"/>
          <w:b/>
          <w:sz w:val="44"/>
          <w:szCs w:val="44"/>
        </w:rPr>
      </w:pPr>
    </w:p>
    <w:p w:rsidR="00601655" w:rsidRDefault="00601655" w:rsidP="00601655">
      <w:pPr>
        <w:rPr>
          <w:rFonts w:ascii="Times New Roman" w:hAnsi="Times New Roman" w:cs="Times New Roman"/>
          <w:b/>
          <w:sz w:val="44"/>
          <w:szCs w:val="44"/>
        </w:rPr>
      </w:pPr>
    </w:p>
    <w:p w:rsidR="00601655" w:rsidRDefault="00601655" w:rsidP="0060165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Рассылка для индивидуальных наставников.</w:t>
      </w: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№ 2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601655" w:rsidRDefault="00601655" w:rsidP="006016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Старший индивидуальный наставник МДА Суханов О.А.</w:t>
      </w:r>
    </w:p>
    <w:p w:rsidR="00601655" w:rsidRDefault="00601655" w:rsidP="006016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2015 года.</w:t>
      </w: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24"/>
          <w:szCs w:val="24"/>
        </w:rPr>
      </w:pPr>
    </w:p>
    <w:p w:rsidR="00601655" w:rsidRDefault="00601655" w:rsidP="006016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Содержание:</w:t>
      </w:r>
    </w:p>
    <w:p w:rsidR="00601655" w:rsidRPr="00601655" w:rsidRDefault="00601655" w:rsidP="00601655">
      <w:pPr>
        <w:pStyle w:val="a3"/>
        <w:numPr>
          <w:ilvl w:val="0"/>
          <w:numId w:val="1"/>
        </w:numPr>
      </w:pPr>
      <w:r w:rsidRPr="00601655">
        <w:rPr>
          <w:bCs/>
          <w:kern w:val="36"/>
        </w:rPr>
        <w:t xml:space="preserve">Андрей Зорин: «Самое главное — зачем люди читают и как реагируют </w:t>
      </w:r>
      <w:proofErr w:type="gramStart"/>
      <w:r w:rsidRPr="00601655">
        <w:rPr>
          <w:bCs/>
          <w:kern w:val="36"/>
        </w:rPr>
        <w:t>на</w:t>
      </w:r>
      <w:proofErr w:type="gramEnd"/>
      <w:r w:rsidRPr="00601655">
        <w:rPr>
          <w:bCs/>
          <w:kern w:val="36"/>
        </w:rPr>
        <w:t> прочитанное»</w:t>
      </w:r>
      <w:r>
        <w:rPr>
          <w:bCs/>
          <w:kern w:val="36"/>
        </w:rPr>
        <w:t>. Работа с текстом, работа с вопросами.</w:t>
      </w:r>
    </w:p>
    <w:p w:rsidR="0015362B" w:rsidRPr="0015362B" w:rsidRDefault="0015362B" w:rsidP="001536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не допустить религиозной вражды?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текста, работа с вопросами.</w:t>
      </w:r>
    </w:p>
    <w:p w:rsidR="00601655" w:rsidRPr="0015362B" w:rsidRDefault="0015362B" w:rsidP="00601655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 приемов, которые помогут укрепить память</w:t>
      </w:r>
      <w:r w:rsidR="00601655" w:rsidRPr="001536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Новая книга о памяти (продолжение).</w:t>
      </w:r>
    </w:p>
    <w:p w:rsidR="00601655" w:rsidRPr="00601655" w:rsidRDefault="00273F20" w:rsidP="006016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поиск в интернете.</w:t>
      </w:r>
      <w:bookmarkStart w:id="0" w:name="_GoBack"/>
      <w:bookmarkEnd w:id="0"/>
    </w:p>
    <w:p w:rsidR="00601655" w:rsidRDefault="00601655" w:rsidP="00601655">
      <w:pPr>
        <w:rPr>
          <w:sz w:val="24"/>
          <w:szCs w:val="24"/>
        </w:rPr>
      </w:pPr>
    </w:p>
    <w:p w:rsidR="00601655" w:rsidRDefault="00601655" w:rsidP="00601655">
      <w:pPr>
        <w:rPr>
          <w:sz w:val="24"/>
          <w:szCs w:val="24"/>
        </w:rPr>
      </w:pPr>
    </w:p>
    <w:p w:rsidR="00601655" w:rsidRDefault="00601655" w:rsidP="00601655">
      <w:pPr>
        <w:rPr>
          <w:sz w:val="24"/>
          <w:szCs w:val="24"/>
        </w:rPr>
      </w:pPr>
    </w:p>
    <w:p w:rsidR="00601655" w:rsidRDefault="00601655" w:rsidP="00601655">
      <w:pPr>
        <w:rPr>
          <w:sz w:val="24"/>
          <w:szCs w:val="24"/>
        </w:rPr>
      </w:pPr>
    </w:p>
    <w:p w:rsidR="00601655" w:rsidRDefault="00601655" w:rsidP="00601655">
      <w:pPr>
        <w:rPr>
          <w:sz w:val="24"/>
          <w:szCs w:val="24"/>
        </w:rPr>
      </w:pPr>
    </w:p>
    <w:p w:rsidR="00601655" w:rsidRDefault="00601655" w:rsidP="00601655">
      <w:pPr>
        <w:rPr>
          <w:sz w:val="24"/>
          <w:szCs w:val="24"/>
        </w:rPr>
      </w:pPr>
    </w:p>
    <w:p w:rsidR="00601655" w:rsidRPr="00601655" w:rsidRDefault="00601655" w:rsidP="00601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1. </w:t>
      </w:r>
      <w:r w:rsidRPr="00601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Андрей Зорин: «Самое главное — зачем люди читают и как реагируют </w:t>
      </w:r>
      <w:proofErr w:type="gramStart"/>
      <w:r w:rsidRPr="00601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601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прочитанное»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tooltip="Андрей Зорин: «Самое главное — зачем люди читают и как реагируют на прочитанное» | Arzamas" w:history="1">
        <w:r w:rsidRPr="0060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http://arzamas.academy/materials/147</w:t>
        </w:r>
      </w:hyperlink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для индивидуальных наставников.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студентам: внимательно прочитать текст, ответить на вопросы. На вопросы I блока можно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используя текст. С вопросами II блока студенты знакомятся после прочтения и стараются ответить на них без использования текста. 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I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Проанализируйте вопросы заданные Андрею Зорину (для удобства вопросы в тексте пронумерованы и выделены жирным шрифтом). Цель - отработка навыка работы с вопросами в ходе анализа текста.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Объясните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зачем был задан каждый вопрос?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Как он связан с предыдущим, с последующим вопросами?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Можно ли сказать, что сам вопрос сообщает нам что-то? Приведите примеры из текста, из Вашего опыта.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Каковы функции вопросов? Назовите, объясните, приведите примеры.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Как влияет на восприятие вопроса время его постановки (до чтения, во время чтения, после)? 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II.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- проверить и показать студентам различные уровни понимания прочитанного текста.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 каком аспекте автор изучает литературу?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Она выступает как средство или как предмет?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Как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связаны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литература и исторический период, которым занимается учёный?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Сформулируйте - что изучает автор.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Какие подходы выделяет профессор при описании отношения исследователя к современности?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Объясните смысл "оптической" метафоры, которую использует автор.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Назовите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причину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которой грубая 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конъюнктура ему неинтересна.</w:t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 Что говорит автор о влиянии темперамента на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научное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исследоваание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Как он описывает механизм научного исследования?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Как в интервью оценивается русская гуманитарная наука?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Что говорится о специфическом русском пути в науке?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Какова роль преподавания для исследователя?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Что послужило причиной отказа автора от критики в области поэзии?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вопросы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Что мы изучали на этом занятии? Какова цель занятия? Что Вы поняли в ходе занятия? Что можно использовать на практике?</w:t>
      </w:r>
      <w:r w:rsidRPr="0060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Оксфорда — о наслаждении от открытия, научной моде, роли личного темперамента в исследовании и русском пути в науке 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Разговор Кирилл Головастиков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читаете очень разные курсы и работаете над очень разными темами — от истории идеологии до истории эмоций. Как вы сами для себя определяете, чем вы занимаетесь? (1)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Мне представляется, что я занимаюсь широко понимаемой историей культуры, просто сферы в ней меня интересуют разные. Лет двадцать назад меня очень интересовала история государственной идеологии: ведь я жил в эпоху революции. Но я понимал идеологию в соответствии с культурной антропологией Клиффорда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Гирца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Роберта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Дарнтона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систему метафор, нарративов, риторических фигур.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моих работах этого цикла значительную роль играли и люди, производившие идеологические смыслы: мне было важно показать, как они конструировали эти метафоры и как жили с ними. Так у меня появились сквозные герои: императоры, государственные деятели, поэты. Это Василий Петров, Жуковский, митрополит Филарет, Сперанский, Александр I и многие другие.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мне стало менее интересно заниматься государством: оказалось, что интереснее думать собственно о людях прошлого, их переживаниях, их внутреннем мире. История эмоций — бурно развивающаяся, но все-таки молодая дисциплина, ей всего-то лет двадцать. Я свой исследовательский проект в ее терминах не формулирую: мне просто интересен внутренний мир человека в историко-культурной перспективе.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 этой большой истории культуры литература только маленькая часть? (2)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Да. Вообще я филолог по образованию, начинал с вполне традиционного литературоведения, моя первая статья, еще студенческая, была про сюжет и жанр «Горя от ума», моя научная степень — доктор филологических наук. Но в какой-то момент я заинтересовался историей восприятия и бытования литературы —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Rezeptionsgeschichte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по-немецки. Мне показалось интересным не только то, как литература устроена, но и то, какое впечатление она производит на людей.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когда я в эту дисциплину пришел, то увидел, что история восприятия пишется как история посмертной критики или как история изданий — я сам в этом ключе написал небольшую книжку об истории восприятия поэзии Державина. Но при таком подходе ты остаешься в мире профессиональных критиков и публикаторов и не касаешься того, что литература делает с людьми. А это, по-моему, самое главное — зачем люди читают и как реагируют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прочитанное.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литературы как от основного предмета я далеко не ушел, просто поменял фокус и подход. Я и идеологию интерпретировал через литературные призмы, и мой подход к внутреннему миру человека тоже в значительной степени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литературоцентричен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Меня литература интересует как зона, где кристаллизуются и возникают фундаментальные символические модели, которые реализуются в государственной политике, в человеческой жизни, в эмоциях и так далее. То есть для меня важно место литературы в культуре и ее воздействие на культуру. 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литературоцентричность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связана с эпохой, которой я больше всего занимаюсь: Россией конца XVIII — начала XIX века.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Значит ли это, что для других эпох наиболее представительной будет не литература, а другие средства? (3)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правы. В той эпохе, которой я занимаюсь, роль литературы очень велика. Вероятно, то же самое можно сказать о культуре начала XX века. А в какие-то эпохи работа по формированию символических моделей поведения, чувств и ценностей происходит в других креативных зонах. Даже на рубеже XVIII–XIX веков роль литературы велика только в жизни образованных сословий, а ниже по социальной лестнице уже надо будет искать другие источники символических моделей. Поэтому я занимаюсь в основном элитами, а не рядовым горожанином или тем более крестьянином.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Для вас принципиально изучать культуру через призму литературы, или сама цель — понять культуру — настолько важна, что вы могли бы ради нее перейти к другому медиуму? (4)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кажется, что изучать историю культуры надо через разные медиумы. Но, понимаете, в определенном возрасте медведь уже с трудом учится новым трюкам: я чему-то научился за жизнь, наладил исследовательскую оптику. Могу ли я с другим материалом работать? Наверное, могу, я не считаю себя совершенно безнадежным. Но этому надо отдельно обучаться, нужно овладеть соответствующей историей и теорией, методиками исследования. Ничего непостижного уму, как говорил Пушкин, в этом нет — но надо осваивать новую дисциплину.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У вас поменялось бы отношение к объекту, если бы вашим предметом был не Александр I, читающий Жуковского, а крестьянин, разглядывающий лубок, или современный горожанин, смотрящий телик? (5)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Конечно, к своей сфере привыкаешь. Но я никак не считаю, что современный человек, смотрящий телик, или крестьянин, смотрящий лубок или ходящий в церковь, менее достоин изучения, чем Александр I и Жуковский. Одна из моих недавних работ — о дворянской девушке, убежавшей из дому, ушедшей в монастырь и ставшей настоятельницей. Я вышел на этот удивительный кейс из своей литературной проблематики: героиня была из культурной среды, которой я занимался. Но когда мне потребовалось раскрыть мотивы ее ухода в монастырь, оказалось, что она следовала не только литературным моделям, но в большей степени житийным и литургическим. И потребовалось работать с разными источниками, не только литературными, это в порядке вещей.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Создается ощущение, что в ваших работах всегда есть выход на современность, это всегда что-то большее, чем просто академическая наука. Вам важна связь вашей работы с сегодняшним днем? (6)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Конечно, важна. Я думаю, для всякого человека важна культура, в которой он живет. Ты либо слышишь то, что Мандельштам называл шумом времени, и как-то отзываешься, резонируешь с ним, либо ты его не слышишь. И от этого зависит, является ли то, что ты пишешь, живым и интересным. Просто у кого-то связь с современностью хорошо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отрефлектирована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кого-то менее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отрефлектирована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другая замечательная позиция — железное упрямство. Это позиция часового, стоящего на страже брошенной крепости.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ученый говорит: никто этим не занимается, никому это не интересно, никто этого и читать не будет никогда, потому что на это нет культурного спроса, — а я все равно буду это делать.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моя позиция, но я уважаю ее. Это жест символический и культурно продуктивный. Иногда он может сработать, потому что смыслы, как говорил Бахтин, возвращаются. Но этот жест тоже пропитан духом современности, но только в модусе отвращения.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изучать индонезийский этикет XIV века и видеть в нем отражение современных ритуалов, сложный диалог с настоящим, прообразы насущных проблем. А можно сказать: вся эта гадость, в которой вы живете, меня не интересует, я сосредоточусь на чем-то исключительно прекрасном. Это вполне работающая символическая модель, но меня она не привлекает.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У вас есть какая-то метафора, чтобы описать, как вы своей научной работой связываете прошлое с современностью? (7)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бы выбрал оптическую метафору. Я, как говорил Маяковский, отращиваю глаз. Я смотрю кругом себя, и мое зрение настраивается на сегодняшнюю жизнь. А потом этим настроенным глазом смотрю, скажем, на эпоху Екатерины Великой и вижу там то, что мне кажется интересным, волнующим, важным. Проблема в том, что это можно делать очень прямолинейно и грубо. Можно просто искать аллюзии и подобия и навязывать сегодняшний день прошлому. Мне хотелось бы верить, что я не ищу в прошлом то, что похоже на сегодняшний день, — я ищу специфическую проблематику эпохи, которой я занимаюсь, но вижу ее взглядом человека, живущего в ином времени. Насколько я правильно чувствую сегодняшний день, это другой вопрос. Я, как и все, старею, и это становится не так просто. Мне уже трудно улавливать язык и проблематику современного молодого человека.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 слову о прямолинейных исследованиях. Очевидно, что чем прямолинейнее методика прикладывает актуальную повестку к историческому материалу, тем она моднее. Как вы относитесь к </w:t>
      </w:r>
      <w:proofErr w:type="spellStart"/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gender</w:t>
      </w:r>
      <w:proofErr w:type="spellEnd"/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studies</w:t>
      </w:r>
      <w:proofErr w:type="spell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политической, например левацкой, критике истории? Это интересно или, наоборот, профанация науки? (8)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Интересный вопрос. Борису Эйхенбауму принадлежит замечательная фраза по поводу представителей социологического литературоведения, которые в 1920-е годы нападали на формалистов. Он сказал: «Да разве ж я против социологии в литературоведении? Пусть только это будет хорошо».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Gender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studies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мой взгляд, исключительно важная и продуктивная область. Главная исходная посылка людей, которые этим занимаются, — то, что история культуры на протяжении сотен лет с момента своего возникновения говорила только о мужчине. Это справедливая критика, и, отталкиваясь от нее, можно сделать очень многое. У меня нет никакого отторжения по отношению к гендерным исследованиям, напротив, они мне очень интересны.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дело, что множество работ, выполненных в этой методике,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вульгарны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прямолинейны и направлены на решение сиюминутных политических задач. А грубая конъюнктура — вещь неинтересная при любой исследовательской методологии. И даже не из-за моральных претензий, которые к ней могут возникать, а потому что она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непродуктивна. Она лишает тебя возможности понимания, потому что во всяком предмете, которым ты занимаешься, ты начинаешь видеть в прошлом только самого себя, свои задачи и цели. То есть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ставишь вопросы из сегодняшнего дня, что естественно, но и подгоняешь к ним ответы.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я услышал от Карло Гинзбурга замечательный отзыв на чьи-то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деконструктивистские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 Гинзбург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нравятся</w:t>
      </w:r>
      <w:r w:rsidRPr="00601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 «not because I believe they’re dead wrong, but because I find them deeply boring»  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понимаю, зачем заниматься XVIII веком, XX веком, средневековой Индией или Древним Римом, чтобы все время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долдонить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 то же, причем продиктованное конъюнктурой сегодняшнего дня. К самим гендерным исследованиям моя критика не имеет никакого отношения. Женщина в Древнем Риме и специфика женской роли в средневековой Индии — очень интересный предмет и, безусловно,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недоисследованный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создатели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gender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studies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полностью правы.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Вы сейчас вышли на разговор о научной этике. У </w:t>
      </w:r>
      <w:proofErr w:type="spellStart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Гаспарова</w:t>
      </w:r>
      <w:proofErr w:type="spell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известная статья «Филология как нравственность», в которой он говорит, что наука нравственна, потому что учит исследователя не зазнаваться. Что вы сами по этому поводу думаете? (9)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 знаете, Михаил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многих десятилетий моей жизни был для меня одним из главных авторитетов, ориентиром и камертоном. Не могу сказать, что он был для меня ролевой моделью. Бывает, что видишь выдающегося человека — и хочется быть на него похожим; а потом видишь другого выдающегося человека и понимаешь, что хоть из кожи вон лезь, но похожим на него быть не сможешь. Для меня Михаил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относился ко второй категории.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завет не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зазнаваться очень важен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 не вполне понимаю, чем нравственность филолога отличается от нравственности слесаря или агронома. Надо хорошо делать свою работу и не гнаться ни за политической конъюнктурой, ни за количеством публикаций.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Вы писали и о русском XVIII веке, и о XX веке: от </w:t>
      </w:r>
      <w:proofErr w:type="spellStart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одописца</w:t>
      </w:r>
      <w:proofErr w:type="spell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Петрова до Лидии Гинзбург и Дмитрия Александровича </w:t>
      </w:r>
      <w:proofErr w:type="spellStart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Пригова</w:t>
      </w:r>
      <w:proofErr w:type="spell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 можете сказать, чем уникальна русская культура? Или это случайность и вы могли бы заниматься любой другой? (10)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Конечно, мог бы, все культуры невероятно интересны. Я могу рассказать вам, как я стал русистом, это простая история. Я учился в советском университете, в МГУ, на английском отделении. Я англист по образованию, в дипломе у меня написано «филолог, учитель английского языка». И в какой-то момент на старших курсах я пришел к выводу, что занимаюсь бессмысленной деятельностью, поскольку никогда в Англию не попаду, с источниками работать не смогу, прочувствовать культуру не удастся. Значит, мне остается только популяризация того, что делают мои западные коллеги, на советской почве. Популяризация мировых достижений культуры — это очень важная работа, я 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жизненно необходимой и знаю высококлассных профессионалов, которые занимаются ею. Но мне самому это тогда казалось неинтересным, не хотелось выступать в роли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адаптатора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популяризатора.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«Хотелось быть, если говорить по-английски,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cutting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edge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по-русски —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передовой линии»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быть, если говорить по-английски,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cutting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edge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по-русски — на передовой линии. И учитывая специфику советского социума, у меня не было никакого другого выхода, кроме как заниматься русской культурой. Более того, следующий мой выбор тоже был продиктован советской реальностью: я пошел в ту область, где меньше всего идеологического давления. Было ясно, что надо уходить от современности, XX век — это был вообще ужас, но и XIX тоже: Ленин много высказывался по поводу тех или иных авторов. А зайти слишком далеко вглубь истории, в древнерусскую культуру нельзя без сосредоточения на религиозной проблематике, которая тоже была подозрительна. Так что мое решение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XVIII веком было продиктовано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возможностью относительно свободно высказываться.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занятий русской культурой той эпохи были такие поразительные гуру и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role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models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Юрий Михайлович Лотман и Натан Яковлевич Эйдельман. Напрямую я не учился ни у того, ни у другого, но они были для меня образцами</w:t>
      </w:r>
      <w:r w:rsidRPr="006016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 основном мое решение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русской культурой было продиктовано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конкретными житейскими обстоятельствами. В конце концов, в Англии я оказался в значительной степени благодаря тому, что тогда давно принимал решение, исходя из мысли, что никогда туда не попаду. Вряд ли бы мне предложили место в Оксфорде в качестве англиста.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Вы много рассказываете о науке через личные обстоятельства. Как вы сами оцениваете роль своего темперамента в том, чем вы занимаетесь? (11)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Ой, как очень большую. И я считаю, что я не один такой — мы все такие. Конечно, есть особая научная логика: ты видишь проблему, углубляешься в нее, по мере углубления видишь другую... Но, например, я хорошо знаю, что мне становится скучно долго заниматься одним и тем же. Когда работаешь над темой, по ходу работы всегда возникают очень интересные периферийные сюжеты, которые в эту конкретную работу не укладываются, и ты фиксируешь их себе на будущее: вот я закончу, а потом этим займусь. У меня не было ни одного случая в жизни, чтобы я к чему-нибудь такому потом вернулся. Закончил — значит, закончил, все, надо делать что-то другое. Поскольку ничего не бывает даром, то я убежден, что широта достигается за счет глубины: люди, личный темперамент которых позволяет им непрерывно бурить одну и ту же скважину, могут уйти на невероятную глубину, на которую мне пробиться не удается.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Что в науке вы любите больше всего — я имею в виду эмоционально? Постановку задачи, момент открытия? Брать широко или возможность заниматься </w:t>
      </w:r>
      <w:proofErr w:type="gramStart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самым</w:t>
      </w:r>
      <w:proofErr w:type="gram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интересным? Вы любите оставлять конкурентов позади или производить впечатление на конференциях?..(12)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Произвести впечатление, конечно, хочется: люди вообще любят, когда их хвалят. К тому же, хотя я 30 лет выступаю с лекциями и с докладами на конференциях, я не научился делать это, не нервничая. Добиться здесь успеха приятно, но все это сопутствующие эффекты.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«Самое главное удовольствие — это удовольствие от решения интеллектуальной проблемы,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тебе не давалась»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удовольствие — это удовольствие от решения интеллектуальной проблемы, которая тебе не давалась. Механизм научного исследования, по моему опыту, таков: начинаешь с того, что тебе кажется, что ты в основном понимаешь проблему, а по мере углубления видишь, что на самом деле ничего не понимаешь. Ты сидишь над материалом и долбишь, долбишь — ничего не понятно, и непонимание нарастает. Потом возникает чувство, что где-то рядом просвет. А потом —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! Знаете, когда собираешь какую-то конструкцию, если деталь встает со щелчком, значит, она на своем месте.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 этого стопор сменяется обвалом. Материал начинает сыпаться на тебя просто лавинами с гор, только успевай подставлять ведра. Буквально в каждом источнике ты видишь подтверждение того, что еще вчера тебе не было очевидно. Это какое-то неописуемое чувство удовлетворения, и это самое главное удовольствие, которое может дать наука, по крайней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мне. А все остальное, что вы перечислили, — все это тоже хорошо.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немножко говорили об учителях и об образцах. Вы чувствуете себя встроенным в какую-то интеллектуальную традицию, и если да, то в какую? (13)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я был молодым, главным авторитетом в жизни для меня был Лотман. Я не учился в Тарту, я ездил туда несколько раз, ходил на лекции Лотмана в Москве, мне несколько раз доводилось с ним разговаривать, но мое знакомство с ним было очень поверхностным. Но и человечески, и научно он был для меня образцом. Я был ближе знаком и больше общался с Эйдельманом. Это люди из среды, занимавшейся золотым веком русской культуры.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с середины 1990-х годов меня привлекла другая школа. Это традиция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интерпретативной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антропологии, созданная Клиффордом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Гирцем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 применения этих подходов к истории,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именем Роберта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Дарнтона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эта традиция очень близка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лотмановской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не генетически, а интеллектуально. Я сравнивал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Гирца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Лотмана в специальной статье и как-то обсуждал ее с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Гирцем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 сказал, что ему сравнение показалось убедительным, а Лотман — очень интересным, хотя сам он до того Лотмана никогда не читал. С Лотманом эту же тему мне, к сожалению, обсудить не удалось: он уже умер к тому времени.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свободно переключались между разными традициями — интеллектуально близкими, но географически далекими. Как вам кажется, русский путь в науке только по случайным, историческим обстоятельствам оказался отделен от мировой традиции? (14)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конечно, а по каким же еще? В России гуманитарная наука начала развиваться немного поздно, во второй половине XIX века, но она быстро достигла феноменального уровня. Русские историки начала XX века никому в мире не уступали — и это еще очень осторожная формулировка. А потом произошло то, что произошло. Искусственная изоляция от мира, чудовищный идеологический гнет, террор. И ведь, несмотря на это, что-то все равно выжило и состоялось — а могло бы быть еще хуже.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То </w:t>
      </w:r>
      <w:proofErr w:type="gramStart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никакого специфического русского пути в науке нет</w:t>
      </w:r>
      <w:proofErr w:type="gramEnd"/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И в идеальной ситуации, если бы не было советской власти, все национальные научные традиции шли бы одним путем? (15)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простой вопрос. Конечно, нет. Но в вашей формулировке прозвучало, что все бы шли в одном направлении — нет, не шли бы. Наука устроена так, что все идут в разных направлениях, поэтому она богата, интересна, разнообразна. Научные школы возникают в разных местах, по человеку видно, где он учился, и так рождаются традиции. Ученики Канта и, допустим, ученики Шеллинга — это совсем разные философские школы. Хотя и те и другие немцы.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конечно, нет какой-то русской науки, отдельной от восточной или западной, это бред сумасшедшего.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есть единое поле: просто есть языки, на которых люди пишут, есть школы, есть традиции, есть учителя. Один из моих немецких коллег как-то мне объяснял, что философом является только тот, кто учился у кого-нибудь, кто учился у кого-нибудь, кто учился у кого-нибудь, кто когда-нибудь учился у Канта или Гегеля. Якобы это такая апостольская преемственность, и можно только так, все остальные — не философы.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все-таки так пессимистически на это не смотрю.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говорили, что по своему темпераменту не можете долго заниматься одной темой. Покидаете ли вы аналогично и границы науки, чтобы применить свои способности в других сферах деятельности — организаторской, политической?..(16)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Конечно. Правда, как раз политикой я никогда не занимался, опять-таки просто в силу темперамента. Я понимаю природу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аттрактивности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деятельности, но она не для меня.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я всю жизнь преподаю. И я считаю, что для ученого это очень важно. Мы говорили про настройку оптики, так вот, без общения с молодыми людьми настроить оптику на современность очень трудно. Я люблю преподавать, я начал это делать в 1980-х годах и с тех пор не останавливался. Мне довелось преподавать в четырех странах и почти в двух десятках университетов, и у меня сложились какие-то представления о том, как должен быть устроен университетский мир, и я рад, что у меня есть возможность реализовывать их в России вместе с замечательными коллегами. Кроме того, я писал сценарии для документальных фильмов, вел колонки, где высказывался по текущим вопросам, переводил и прочее.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работаете в разных сферах, объединяя их какими-то едиными, важными для вас принципами. Как вам кажется, позиция публичного интеллектуала, экспертно присутствующего в самых разных сферах жизни, — это актуальная позиция? Современный интеллектуал еще потенциально влиятельная фигура или уже маргинальная? (17)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это трудный вопрос. Только что был простой, а этот трудный. У Кушнера по другому поводу есть строчка: «Сказал бы я честно: не знаю, — да мне доверяют,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Возможно, нужно быть лучше настроенным на оптику современности, чтобы сказать точно.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исключаю, что позиция публичного интеллектуала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маргинализируется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 возможно, даже уходит с исторической сцены. Но это не факт. Может быть, она просто </w:t>
      </w: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трансформируется. Сейчас появилось новое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амлуа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стало знаком профессиональной принадлежности. Не исключено, что это и есть та социальная роль, которую раньше занимали интеллектуалы. Ты делишься с человечеством своими соображениями, и, если ты известный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достаточная часть человечества считает нужным следить за тем, что ты говоришь по тем или иным поводам. Твоя профессиональная работа — высказываться по разным вопросам, это вполне себе дело публичного интеллектуала. Но, конечно, это социальное амплуа мутирует, изменяется — а возможно, и исчезает. Но ведь и я не навеки рассчитан, я не собираюсь жить вечно, поэтому уж очень большой паники у меня по этому поводу нет.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Что вас интересует в современной культуре? (18)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тоже трудный вопрос. Я из той среды, для которой очень много значила поэзия; в свое время я много писал о современной поэзии, общался и дружил с определенным кругом поэтов. Я был страшно взволнован и увлечен, когда в 1980-е годы познакомился с Рубинштейном,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Кибировым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Приговым</w:t>
      </w:r>
      <w:proofErr w:type="spell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важнейшее событие в моей жизни, и я очень ценю эту поэтическую линию. Однако затем от критики как от сферы деятельности мне пришлось отказаться, потому что в какой-то день я вдруг заметил, что мне не нравятся поэты моложе меня. Ну не может же такого быть, что действительно нет талантливых молодых поэтов. Значит, в моей оптике что-то заклинило, я не умею видеть их и мне надо покинуть эту сферу, потому что я потерял право о ней высказываться. В этом смысле я не могу сказать, что очень хорошо знаком с современной культурой, мне трудно быть в нее погруженным, поскольку я живу на две страны.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 вы оцениваете свою жизнь на две страны? Как естественную и, может быть, даже необходимую ситуацию для современного человека, а уж тем более для ученого? Или вас так жизнь забросила, как волны Одиссея? (19)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естественную — да, как необходимую — нет. Когда-то я так жить хотел, мне это нравилось. Первоначально, конечно, мои многочисленные поездки в Америку были связаны с необходимостью зарабатывать деньги, но они невероятно расширили мое представление о мире, о науке, об университете. Потом мне посчастливилось получить работу в Оксфорде, одном из лучших и старейших университетов в мире, это большая честь и жизненная удача. Я мог бы жить все время там, а сюда время от времени приезжать, например, в архивы. Но мне интереснее продолжать участвовать в здешней жизни. Жить на две страны — интересный и продуктивный, но не очень простой способ существования.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Что он дает для профессиональной оптики? (20)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Он дает двойной взгляд. Когда ты все время живешь в одной среде, какие-то окружающие тебя вещи ты воспринимаешь как естественные: не видишь их культурного происхождения, их условности, их связи с конкретными обстоятельствами. Просто кажется, что можно только так. Например, я общался с очень многими коллегами, и они часто говорили: ну как можно так учить студентов, чтобы они после окончания курса не сдавали экзамены?! Им кажется, что экзамен в конце курса — это как бы от Бога. </w:t>
      </w:r>
      <w:proofErr w:type="gramStart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сейчас я преподаю в университете, где не сдают студенты экзамены, кроме выпускных, и ничего. 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Вы любите перемещаться? (21)</w:t>
      </w:r>
      <w:r w:rsidRPr="0060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Десять лет назад очень любил, теперь меньше. Поскольку, как я уже говорил, я по какой-то не вполне ясной для меня причине не молодею, вся инфраструктура перемещения становится проблемой. Но вообще да, я считаю, что жизнь при таком ее устройстве богаче.</w:t>
      </w:r>
    </w:p>
    <w:p w:rsid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5" w:rsidRPr="00601655" w:rsidRDefault="0015362B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01655" w:rsidRPr="0060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допустить религиозной вражды?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для индивидуальных наставников.</w:t>
      </w:r>
    </w:p>
    <w:p w:rsidR="00601655" w:rsidRPr="00601655" w:rsidRDefault="0015362B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="00601655"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8" w:tgtFrame="_blank" w:history="1">
        <w:r w:rsidR="00601655" w:rsidRPr="006016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http://www.nlkg.kg/ru/society/religion/kak-ne-dopustit-religioznoj-vrazhdy</w:t>
        </w:r>
      </w:hyperlink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студентам: задайте вопросы к тексту.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Возможный вариант: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 мысль автор доносит до нас в преамбуле?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Какова точка зрения неверующих людей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?к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акие точки зрения (позиции) выделяет автор?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решения они предлагают?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чём их заблуждение? Каковы варианты развития событий?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объективные трудности на пути решения межконфессиональных противоречий?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автор характеризует православие и православных в Кыргызстане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характеризуется ислам?</w:t>
      </w:r>
    </w:p>
    <w:p w:rsidR="00601655" w:rsidRPr="00601655" w:rsidRDefault="00601655" w:rsidP="0060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вывод делает автор?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текста.</w:t>
      </w:r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ли из вопросов составить план текста? Обсудите преимущества и недостатки такого плана. </w:t>
      </w:r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стороны выделяет автор в рассматриваемой ситуации?</w:t>
      </w:r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характеристику источнику информации. Что она может включать? Как такая характеристика может повлиять на восприятие информации?</w:t>
      </w:r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автор характеризует православие и православных в Кыргызстане? Что не хватает в этой характеристике по сравнению с характеристикой ислама? Можно ли найти эту информацию? Как Вы думаете, почему она не дана? Что недостающая информация может показать или изменить?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данных по количеству православных приходов.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добавить данные по составу населения, то можно составит пропорцию население/храмы. Скорее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православные будут проигрывать соотношению население/мечети.) Какой информации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 характера не достаёт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полноценной аналитической работы с текстом? (Количество верующих по конфессиям.)</w:t>
      </w: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вы прокомментируете отрывок: «В силу существования иерархии в церкви, существуют и некоторые не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вероучительные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социальные документы, </w:t>
      </w: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помогающие верующим ориентироваться в определенных вещах. Например, это Основы социальной концепции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.» </w:t>
      </w:r>
      <w:proofErr w:type="gramEnd"/>
    </w:p>
    <w:p w:rsidR="00601655" w:rsidRPr="00601655" w:rsidRDefault="00601655" w:rsidP="0060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Посмотрите внимательно, нет ли в тексте некоторых скрытых противоречий, которые остались не проясненными?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текста создаётся впечатление, что ислам в Кыргызстане распространён широко, православие охватывает 2/3 русского населения, но тогда люди с не религиозным мировоззрением составляют меньшинство.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Тогда в чём опасность заблуждения, с описания которого начинается статья? Надо было сразу </w:t>
      </w:r>
      <w:proofErr w:type="spell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пояснить,что</w:t>
      </w:r>
      <w:proofErr w:type="spell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описанное заблуждение массово распространено в </w:t>
      </w:r>
      <w:proofErr w:type="gramStart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обоих</w:t>
      </w:r>
      <w:proofErr w:type="gramEnd"/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конфессиях.)</w:t>
      </w: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7. Какую цель преследует автор при написании этого текста? Достигнута ли эта цель?</w:t>
      </w:r>
    </w:p>
    <w:p w:rsid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2B" w:rsidRDefault="0015362B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5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 приемов, которые помогут укрепить память 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tooltip="37 приемов, которые помогут укрепить память | Идеономика" w:history="1">
        <w:r w:rsidRPr="00153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http://ideanomics.ru/?p=3816</w:t>
        </w:r>
      </w:hyperlink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для индивидуальных наставников.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Данный материал можно дать для самостоятельного изучения. Информация по книге уже давалась в рассылке №1 (материал 2). Все рекомендации и предложения подходят. Можно использовать если Вы намереваетесь отдельно </w:t>
      </w:r>
      <w:proofErr w:type="gramStart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по книге можно проводить</w:t>
      </w:r>
      <w:proofErr w:type="gramEnd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отдельные самостоятельные занятия.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proofErr w:type="spellStart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Анхельс</w:t>
      </w:r>
      <w:proofErr w:type="spellEnd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Наварро</w:t>
      </w:r>
      <w:proofErr w:type="spellEnd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написала книгу «Память не изменяет» — полезные советы и упражнения для тех, кто хочет укрепить свою память и расширить ее возможности. Мы выбрали из книги несколько полезных советов, которые помогут улучшить процесс запоминания, запоминать больше и более надежно. Общие полезные привычки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Интерес и желание запомнить очень важны для процесса памяти. Без такого желания усвоенные знания тут же забываются.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наблюдательны. Внимательность к тому, что вы видите и слышите, а также к тому, что говорят и делают окружающие, помогает в запоминании.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Понимание — ключевой момент для памяти. Непонятное сложно запомнить.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Концентрация внимания тоже имеет значение, поэтому при запоминании исключите отвлекающие факторы.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организованны: всегда храните часто используемые вещи на одних и тех же местах. Внешний порядок — это и внутренний порядок; память нуждается в упорядоченном хранении информации, чтобы потом извлечь нужные данные по первому требованию.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Очевидно, что запомнить площадь города, который вы посетили, гораздо легче, чем текст из книги. Мы лучше запоминаем ощущения и чувства, нежели идеи. Интенсивно переживая происходящее, вы запомните информацию с большей легкостью.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Пойте песни, объясняйте рецепты, цитируйте поэзию и запоминайте сказки, чтобы потом рассказывать их вашим детям или внукам.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Старайтесь использовать образное мышление. Образы задерживаются в памяти гораздо дольше, чем слова.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Старайтесь выразить словами внутренние воспоминания (например, рождение ребенка) и рассказывайте о них другим.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Практикуйте виды деятельности, помогающие думать: решение головоломок и кроссвордов, отгадывание загадок, игра в домино и шахматы.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Говорите с людьми. Будьте открыты ко многим вещам.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Ищите во всем позитивную сторону. Будьте оптимистами.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Прокладывайте зрительные маршруты и привязывайте идеи (абстрактные и не только) к образам.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Заучивание путем повторения приводит к механическому запоминанию и накоплению неупорядоченной информации. А такая информация быстро забывается. Всегда старайтесь понять то, что запоминаете. Советы по увеличению объема памяти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Ритм или веселая мелодия, вызывающие ассоциации с текстом, облегчают запоминание.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Каждый день хоть понемногу читайте книги, журналы, газеты.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Разбивайте списки слов по категориям.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Питайтесь правильно. Жирная еда и полуфабрикаты провоцируют различные заболевания (атеросклероз, диабет, повышенное давление), ухудшающие память. 19. Ежедневно выполняйте физические упражнения.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Будьте спокойны и расслабляйтесь. Стресс плохо влияет на память.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Старайтесь достаточно спать: здоровый сон восстанавливает </w:t>
      </w:r>
      <w:proofErr w:type="spellStart"/>
      <w:proofErr w:type="gramStart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</w:t>
      </w:r>
      <w:proofErr w:type="spellEnd"/>
      <w:proofErr w:type="gramEnd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Стратегии изучения информации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Используйте для запоминания вспомогательные средства: составляйте планы и расписания дел, списки, наклеивайте </w:t>
      </w:r>
      <w:proofErr w:type="spellStart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напоминаниями, ведите дневник.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Используйте необычное как средство для запоминания информации: надевайте кольцо на другой палец, завязывайте узелок на платке.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Выполняйте повседневные дела устоявшимся способом.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Старайтесь связывать с определенным контекстом все, что хотите запомнить. Ваши мысли должны быть похожи на кино, ведь образы запоминаются лучше.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Создавайте ассоциации: связывайте разные идеи и предметы друг с другом.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Визуализируйте информацию во время запоминания или запоминайте перед зеркалом. Хорошо было бы также при этом снимать себя на видео.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Изучая информацию, карикатурно преувеличивайте ее черты. Так потом вам будет легче ее вспомнить.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Для запоминания списков разбейте слова по категориям, структурируйте их.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Запомнить слово из пяти букв проще, чем запомнить пять букв по отдельности, поэтому информацию следует группировать. При запоминании длинных чисел тоже поделите цифры на группы. Стратегии закрепления информации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Перед сном размышляйте о прошедшем дне, о том, что вы хотите запомнить. Ночью воспоминания консолидируются.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Не действуйте автоматически, сознательно сосредоточивайтесь на своих действиях во время их выполнения.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Повторяйте — это важно для закрепления информации.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Повторяйте прочитанное вслух. Проделывайте это три раза подряд. Поскольку в этом процессе принимают участие два органа чувств (зрение и слух), вам будет гораздо проще закрепить информацию.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Связывайте новые данные с уже усвоенной информацией. Стратегии воспроизведения информации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Если у вас возникло ощущение, что вы вот-вот вспомните слово, подумайте обо всех согласных в нем и свяжите их с гласными. Очень скоро слово всплывет в памяти само собой.</w:t>
      </w:r>
    </w:p>
    <w:p w:rsid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Желая что-нибудь вспомнить, мы принимаем особые позы и делаем особые движения: кладем руку на голову, чешем подбородок. Проделайте это, чтобы сконцентрироваться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2B" w:rsidRPr="00273F20" w:rsidRDefault="00273F20" w:rsidP="0027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4.Задание на поиск в интернете.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для индивидуальных наставников.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Студенты получают задание найти в интернете определённую информацию. Задание желательно подобрать нестандартное, например: найти художественные книги о старообрядцах</w:t>
      </w:r>
      <w:r w:rsidR="0027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Время поиска должно быть ограниченно. Студенты записывают последовательность действий и результат, который это действие принесло. Потом результаты сравнивают и через обсуждение стараются выработать наилучшую стратегию поиска. Первые действия</w:t>
      </w:r>
      <w:r w:rsidR="0027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правило</w:t>
      </w:r>
      <w:r w:rsidR="0027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носят похожий, однотипный характер и </w:t>
      </w:r>
      <w:proofErr w:type="gramStart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приносят похожие результаты</w:t>
      </w:r>
      <w:proofErr w:type="gramEnd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Вариативность начинается</w:t>
      </w:r>
      <w:r w:rsidR="0027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когда ресурс стандартных действий исчерпан. Старайтесь фиксировать основные этапы обсуждений, идеи, удачные ходы. Этот материал, при должном оформлении, пригодится всем заинтересованным лицам (в том числе и пользователям рассылки).</w:t>
      </w:r>
    </w:p>
    <w:p w:rsidR="0015362B" w:rsidRPr="0015362B" w:rsidRDefault="0015362B" w:rsidP="001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дополнительных решений: запрос на специализированном форуме или в сообществе, поиск через кандидатские диссертации. </w:t>
      </w:r>
      <w:proofErr w:type="gramStart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Важное значение</w:t>
      </w:r>
      <w:proofErr w:type="gramEnd"/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имеет протоколирование процесса поиска. Записи могут быть положены в основу последующих </w:t>
      </w:r>
      <w:r w:rsidRPr="001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занятий, их можно использовать при написании кейса, результаты можно использовать как материал для небольшой тематической публикации и т.д. Необходимо учитывать, что студенты уверенно пользуются компьютером и интернетом, поэтому хорошо воспринимают подобные задания.</w:t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62B" w:rsidRPr="0015362B" w:rsidRDefault="0015362B" w:rsidP="0015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62B" w:rsidRPr="00601655" w:rsidRDefault="0015362B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5" w:rsidRPr="00601655" w:rsidRDefault="00601655" w:rsidP="0060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655" w:rsidRPr="00601655" w:rsidRDefault="00601655" w:rsidP="00601655">
      <w:pPr>
        <w:rPr>
          <w:sz w:val="24"/>
          <w:szCs w:val="24"/>
        </w:rPr>
      </w:pPr>
    </w:p>
    <w:p w:rsidR="00F933D7" w:rsidRDefault="00F933D7"/>
    <w:sectPr w:rsidR="00F9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3C1"/>
    <w:multiLevelType w:val="hybridMultilevel"/>
    <w:tmpl w:val="27903F34"/>
    <w:lvl w:ilvl="0" w:tplc="1D661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2C3A"/>
    <w:multiLevelType w:val="multilevel"/>
    <w:tmpl w:val="E3EC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9147B"/>
    <w:multiLevelType w:val="multilevel"/>
    <w:tmpl w:val="C496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5"/>
    <w:rsid w:val="0015362B"/>
    <w:rsid w:val="00273F20"/>
    <w:rsid w:val="00601655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5"/>
  </w:style>
  <w:style w:type="paragraph" w:styleId="1">
    <w:name w:val="heading 1"/>
    <w:basedOn w:val="a"/>
    <w:link w:val="10"/>
    <w:uiPriority w:val="9"/>
    <w:qFormat/>
    <w:rsid w:val="00601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655"/>
    <w:pPr>
      <w:ind w:left="720"/>
      <w:contextualSpacing/>
    </w:pPr>
  </w:style>
  <w:style w:type="character" w:styleId="a5">
    <w:name w:val="Strong"/>
    <w:basedOn w:val="a0"/>
    <w:uiPriority w:val="22"/>
    <w:qFormat/>
    <w:rsid w:val="00601655"/>
    <w:rPr>
      <w:b/>
      <w:bCs/>
    </w:rPr>
  </w:style>
  <w:style w:type="character" w:styleId="a6">
    <w:name w:val="Hyperlink"/>
    <w:basedOn w:val="a0"/>
    <w:uiPriority w:val="99"/>
    <w:semiHidden/>
    <w:unhideWhenUsed/>
    <w:rsid w:val="00601655"/>
    <w:rPr>
      <w:color w:val="0000FF"/>
      <w:u w:val="single"/>
    </w:rPr>
  </w:style>
  <w:style w:type="character" w:styleId="a7">
    <w:name w:val="Emphasis"/>
    <w:basedOn w:val="a0"/>
    <w:uiPriority w:val="20"/>
    <w:qFormat/>
    <w:rsid w:val="006016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5"/>
  </w:style>
  <w:style w:type="paragraph" w:styleId="1">
    <w:name w:val="heading 1"/>
    <w:basedOn w:val="a"/>
    <w:link w:val="10"/>
    <w:uiPriority w:val="9"/>
    <w:qFormat/>
    <w:rsid w:val="00601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655"/>
    <w:pPr>
      <w:ind w:left="720"/>
      <w:contextualSpacing/>
    </w:pPr>
  </w:style>
  <w:style w:type="character" w:styleId="a5">
    <w:name w:val="Strong"/>
    <w:basedOn w:val="a0"/>
    <w:uiPriority w:val="22"/>
    <w:qFormat/>
    <w:rsid w:val="00601655"/>
    <w:rPr>
      <w:b/>
      <w:bCs/>
    </w:rPr>
  </w:style>
  <w:style w:type="character" w:styleId="a6">
    <w:name w:val="Hyperlink"/>
    <w:basedOn w:val="a0"/>
    <w:uiPriority w:val="99"/>
    <w:semiHidden/>
    <w:unhideWhenUsed/>
    <w:rsid w:val="00601655"/>
    <w:rPr>
      <w:color w:val="0000FF"/>
      <w:u w:val="single"/>
    </w:rPr>
  </w:style>
  <w:style w:type="character" w:styleId="a7">
    <w:name w:val="Emphasis"/>
    <w:basedOn w:val="a0"/>
    <w:uiPriority w:val="20"/>
    <w:qFormat/>
    <w:rsid w:val="006016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g.kg/ru/society/religion/kak-ne-dopustit-religioznoj-vrazhdy" TargetMode="External"/><Relationship Id="rId3" Type="http://schemas.openxmlformats.org/officeDocument/2006/relationships/styles" Target="styles.xml"/><Relationship Id="rId7" Type="http://schemas.openxmlformats.org/officeDocument/2006/relationships/hyperlink" Target="http://arzamas.academy/materials/1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deanomics.ru/?p=3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03F-C8D3-4870-A92D-E67978C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Suhanov</cp:lastModifiedBy>
  <cp:revision>1</cp:revision>
  <dcterms:created xsi:type="dcterms:W3CDTF">2015-03-05T05:50:00Z</dcterms:created>
  <dcterms:modified xsi:type="dcterms:W3CDTF">2015-03-05T06:17:00Z</dcterms:modified>
</cp:coreProperties>
</file>