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9622DE" w:rsidTr="009622DE">
        <w:tc>
          <w:tcPr>
            <w:tcW w:w="4785" w:type="dxa"/>
          </w:tcPr>
          <w:p w:rsidR="009622DE" w:rsidRDefault="009622DE"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 xml:space="preserve">Тема: </w:t>
            </w:r>
            <w:r>
              <w:rPr>
                <w:rFonts w:eastAsia="Times New Roman"/>
                <w:color w:val="00000A"/>
                <w:sz w:val="24"/>
                <w:szCs w:val="24"/>
              </w:rPr>
              <w:t>Святыни</w:t>
            </w:r>
          </w:p>
        </w:tc>
        <w:tc>
          <w:tcPr>
            <w:tcW w:w="4786" w:type="dxa"/>
          </w:tcPr>
          <w:p w:rsidR="009622DE" w:rsidRDefault="009622DE"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 xml:space="preserve">Тип: </w:t>
            </w:r>
            <w:r>
              <w:rPr>
                <w:rFonts w:eastAsia="Times New Roman"/>
                <w:color w:val="00000A"/>
                <w:sz w:val="24"/>
                <w:szCs w:val="24"/>
              </w:rPr>
              <w:t>урок</w:t>
            </w: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A"/>
                <w:sz w:val="24"/>
                <w:szCs w:val="24"/>
              </w:rPr>
              <w:t>«открытия»</w:t>
            </w: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A"/>
                <w:sz w:val="24"/>
                <w:szCs w:val="24"/>
              </w:rPr>
              <w:t>нового знания</w:t>
            </w:r>
          </w:p>
        </w:tc>
      </w:tr>
      <w:tr w:rsidR="009622DE" w:rsidTr="00433FD0">
        <w:tc>
          <w:tcPr>
            <w:tcW w:w="9571" w:type="dxa"/>
            <w:gridSpan w:val="2"/>
          </w:tcPr>
          <w:p w:rsidR="009622DE" w:rsidRDefault="009622DE">
            <w:r>
              <w:t>Задачи</w:t>
            </w:r>
            <w:r>
              <w:rPr>
                <w:lang w:val="en-US"/>
              </w:rPr>
              <w:t>:</w:t>
            </w:r>
          </w:p>
          <w:p w:rsidR="009622DE" w:rsidRDefault="009622DE" w:rsidP="009622DE">
            <w:pPr>
              <w:pStyle w:val="a4"/>
              <w:numPr>
                <w:ilvl w:val="0"/>
                <w:numId w:val="1"/>
              </w:numPr>
            </w:pPr>
            <w:r>
              <w:t>Рассмотреть значение слова «Святыня»</w:t>
            </w:r>
          </w:p>
          <w:p w:rsidR="009622DE" w:rsidRDefault="009622DE" w:rsidP="009622DE">
            <w:pPr>
              <w:pStyle w:val="a4"/>
              <w:numPr>
                <w:ilvl w:val="0"/>
                <w:numId w:val="1"/>
              </w:numPr>
            </w:pPr>
            <w:r>
              <w:t>Узнать, что такое «Святыня» в христианском понимании</w:t>
            </w:r>
          </w:p>
          <w:p w:rsidR="009622DE" w:rsidRPr="009622DE" w:rsidRDefault="006802C0" w:rsidP="009622DE">
            <w:pPr>
              <w:pStyle w:val="a4"/>
              <w:numPr>
                <w:ilvl w:val="0"/>
                <w:numId w:val="1"/>
              </w:numPr>
            </w:pPr>
            <w:r>
              <w:t>Рассмотреть истории и особенности почитания некоторых православных святынь Санкт-Петербурга</w:t>
            </w:r>
          </w:p>
        </w:tc>
      </w:tr>
      <w:tr w:rsidR="006802C0" w:rsidTr="00E8268C">
        <w:tc>
          <w:tcPr>
            <w:tcW w:w="9571" w:type="dxa"/>
            <w:gridSpan w:val="2"/>
          </w:tcPr>
          <w:p w:rsidR="006802C0" w:rsidRDefault="006802C0" w:rsidP="006802C0">
            <w:pPr>
              <w:ind w:right="-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Планируемые образовательные результаты</w:t>
            </w:r>
          </w:p>
          <w:p w:rsidR="006802C0" w:rsidRDefault="006802C0"/>
        </w:tc>
      </w:tr>
      <w:tr w:rsidR="009622DE" w:rsidTr="009622DE">
        <w:tc>
          <w:tcPr>
            <w:tcW w:w="4785" w:type="dxa"/>
          </w:tcPr>
          <w:p w:rsidR="009622DE" w:rsidRDefault="006802C0">
            <w:r>
              <w:t>Предметные</w:t>
            </w:r>
            <w:r>
              <w:rPr>
                <w:lang w:val="en-US"/>
              </w:rPr>
              <w:t>:</w:t>
            </w:r>
          </w:p>
          <w:p w:rsidR="006802C0" w:rsidRDefault="006802C0" w:rsidP="006802C0">
            <w:pPr>
              <w:pStyle w:val="a4"/>
              <w:numPr>
                <w:ilvl w:val="0"/>
                <w:numId w:val="2"/>
              </w:numPr>
            </w:pPr>
            <w:r>
              <w:t>Получают представление о «Святыни» в целом.</w:t>
            </w:r>
          </w:p>
          <w:p w:rsidR="006802C0" w:rsidRDefault="006802C0" w:rsidP="006802C0">
            <w:pPr>
              <w:pStyle w:val="a4"/>
              <w:numPr>
                <w:ilvl w:val="0"/>
                <w:numId w:val="2"/>
              </w:numPr>
            </w:pPr>
            <w:r>
              <w:t>Узнают о значении Святынь в жизни людей.</w:t>
            </w:r>
          </w:p>
          <w:p w:rsidR="006802C0" w:rsidRDefault="006802C0" w:rsidP="006802C0">
            <w:pPr>
              <w:pStyle w:val="a4"/>
              <w:numPr>
                <w:ilvl w:val="0"/>
                <w:numId w:val="2"/>
              </w:numPr>
            </w:pPr>
            <w:r>
              <w:t>Знают особенности почитания святынь.</w:t>
            </w:r>
          </w:p>
          <w:p w:rsidR="006802C0" w:rsidRPr="006802C0" w:rsidRDefault="006802C0" w:rsidP="006802C0">
            <w:pPr>
              <w:pStyle w:val="a4"/>
              <w:numPr>
                <w:ilvl w:val="0"/>
                <w:numId w:val="2"/>
              </w:numPr>
            </w:pPr>
            <w:r>
              <w:t xml:space="preserve">Могут рассказать о Святыни и что она значить в жизни христиан.   </w:t>
            </w:r>
          </w:p>
        </w:tc>
        <w:tc>
          <w:tcPr>
            <w:tcW w:w="4786" w:type="dxa"/>
          </w:tcPr>
          <w:p w:rsidR="009622DE" w:rsidRDefault="006802C0">
            <w:proofErr w:type="spellStart"/>
            <w:r>
              <w:t>Метапредметные</w:t>
            </w:r>
            <w:proofErr w:type="spellEnd"/>
            <w:r w:rsidRPr="006E7F2D">
              <w:t>:</w:t>
            </w:r>
          </w:p>
          <w:p w:rsidR="006802C0" w:rsidRDefault="006802C0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</w:p>
          <w:p w:rsidR="006802C0" w:rsidRDefault="006802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Могут рассказать о Святынях.</w:t>
            </w:r>
          </w:p>
          <w:p w:rsidR="006802C0" w:rsidRDefault="006802C0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</w:p>
          <w:p w:rsidR="006802C0" w:rsidRDefault="006802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Понимают содержание рассказа учителя.</w:t>
            </w:r>
          </w:p>
          <w:p w:rsidR="006802C0" w:rsidRPr="006802C0" w:rsidRDefault="006802C0">
            <w:r>
              <w:rPr>
                <w:rFonts w:eastAsia="Times New Roman"/>
                <w:sz w:val="24"/>
                <w:szCs w:val="24"/>
              </w:rPr>
              <w:t>Умеют вести диалог на тему «Святыни».</w:t>
            </w:r>
          </w:p>
        </w:tc>
      </w:tr>
      <w:tr w:rsidR="00287CDD" w:rsidTr="0095726C">
        <w:tc>
          <w:tcPr>
            <w:tcW w:w="9571" w:type="dxa"/>
            <w:gridSpan w:val="2"/>
          </w:tcPr>
          <w:p w:rsidR="00287CDD" w:rsidRDefault="00287CDD">
            <w:proofErr w:type="spellStart"/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 xml:space="preserve"> связи: литература, исторические дисциплины,</w:t>
            </w:r>
          </w:p>
        </w:tc>
      </w:tr>
      <w:tr w:rsidR="00287CDD" w:rsidTr="00010146">
        <w:tc>
          <w:tcPr>
            <w:tcW w:w="9571" w:type="dxa"/>
            <w:gridSpan w:val="2"/>
          </w:tcPr>
          <w:p w:rsidR="00287CDD" w:rsidRDefault="00287CDD" w:rsidP="00287CDD">
            <w:pPr>
              <w:spacing w:line="271" w:lineRule="auto"/>
              <w:ind w:left="120" w:right="4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Ресурсы урока:</w:t>
            </w:r>
          </w:p>
          <w:p w:rsidR="00287CDD" w:rsidRDefault="00287CDD" w:rsidP="00287CDD">
            <w:pPr>
              <w:spacing w:line="1" w:lineRule="exact"/>
              <w:rPr>
                <w:sz w:val="24"/>
                <w:szCs w:val="24"/>
              </w:rPr>
            </w:pPr>
          </w:p>
          <w:p w:rsidR="00287CDD" w:rsidRPr="004F1E8B" w:rsidRDefault="00287CDD" w:rsidP="00287C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Рассказ учителя</w:t>
            </w:r>
            <w:r w:rsidRPr="004F1E8B">
              <w:rPr>
                <w:rFonts w:eastAsia="Times New Roman"/>
                <w:color w:val="00000A"/>
                <w:sz w:val="24"/>
                <w:szCs w:val="24"/>
              </w:rPr>
              <w:t>;</w:t>
            </w:r>
            <w:r>
              <w:rPr>
                <w:rFonts w:eastAsia="Times New Roman"/>
                <w:color w:val="00000A"/>
                <w:sz w:val="24"/>
                <w:szCs w:val="24"/>
              </w:rPr>
              <w:t xml:space="preserve"> слайды презентации, подготовленные учителем</w:t>
            </w:r>
            <w:r w:rsidRPr="004F1E8B">
              <w:rPr>
                <w:rFonts w:eastAsia="Times New Roman"/>
                <w:color w:val="00000A"/>
                <w:sz w:val="24"/>
                <w:szCs w:val="24"/>
              </w:rPr>
              <w:t>;</w:t>
            </w:r>
            <w:r>
              <w:rPr>
                <w:rFonts w:eastAsia="Times New Roman"/>
                <w:color w:val="00000A"/>
                <w:sz w:val="24"/>
                <w:szCs w:val="24"/>
              </w:rPr>
              <w:t xml:space="preserve"> раздаточный материал</w:t>
            </w:r>
            <w:r w:rsidRPr="00287CDD">
              <w:rPr>
                <w:rFonts w:eastAsia="Times New Roman"/>
                <w:color w:val="00000A"/>
                <w:sz w:val="24"/>
                <w:szCs w:val="24"/>
              </w:rPr>
              <w:t>;</w:t>
            </w:r>
            <w:r>
              <w:rPr>
                <w:rFonts w:eastAsia="Times New Roman"/>
                <w:color w:val="00000A"/>
                <w:sz w:val="24"/>
                <w:szCs w:val="24"/>
              </w:rPr>
              <w:t xml:space="preserve"> видеоматериал, подготовленный преподавателем.</w:t>
            </w:r>
          </w:p>
          <w:p w:rsidR="00287CDD" w:rsidRDefault="00287CDD"/>
        </w:tc>
      </w:tr>
      <w:tr w:rsidR="006E7F2D" w:rsidTr="000676D5">
        <w:tc>
          <w:tcPr>
            <w:tcW w:w="9571" w:type="dxa"/>
            <w:gridSpan w:val="2"/>
          </w:tcPr>
          <w:p w:rsidR="006E7F2D" w:rsidRDefault="006E7F2D" w:rsidP="006E7F2D">
            <w:pPr>
              <w:jc w:val="center"/>
            </w:pPr>
            <w:r>
              <w:t>Ход урока</w:t>
            </w:r>
          </w:p>
        </w:tc>
      </w:tr>
      <w:tr w:rsidR="009622DE" w:rsidTr="009622DE">
        <w:trPr>
          <w:trHeight w:val="135"/>
        </w:trPr>
        <w:tc>
          <w:tcPr>
            <w:tcW w:w="4785" w:type="dxa"/>
          </w:tcPr>
          <w:p w:rsidR="009622DE" w:rsidRDefault="006E7F2D">
            <w:r>
              <w:t>Содержание деятельности учителя</w:t>
            </w:r>
          </w:p>
        </w:tc>
        <w:tc>
          <w:tcPr>
            <w:tcW w:w="4786" w:type="dxa"/>
          </w:tcPr>
          <w:p w:rsidR="009622DE" w:rsidRDefault="006E7F2D">
            <w:r>
              <w:t xml:space="preserve">Содержание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6E7F2D" w:rsidTr="002F4881">
        <w:trPr>
          <w:trHeight w:val="90"/>
        </w:trPr>
        <w:tc>
          <w:tcPr>
            <w:tcW w:w="9571" w:type="dxa"/>
            <w:gridSpan w:val="2"/>
          </w:tcPr>
          <w:p w:rsidR="006E7F2D" w:rsidRDefault="006E7F2D" w:rsidP="006E7F2D">
            <w:pPr>
              <w:jc w:val="center"/>
            </w:pPr>
            <w:r>
              <w:t>Актуализация необходимых знаний</w:t>
            </w:r>
          </w:p>
        </w:tc>
      </w:tr>
      <w:tr w:rsidR="009622DE" w:rsidTr="009622DE">
        <w:trPr>
          <w:trHeight w:val="90"/>
        </w:trPr>
        <w:tc>
          <w:tcPr>
            <w:tcW w:w="4785" w:type="dxa"/>
          </w:tcPr>
          <w:p w:rsidR="009622DE" w:rsidRDefault="006E7F2D">
            <w:r>
              <w:t>Актуализирует знание обучающихся о православных Святынях. Спрашивает, знают ли они, что такое Святыня. Какие святыни они знают</w:t>
            </w:r>
          </w:p>
        </w:tc>
        <w:tc>
          <w:tcPr>
            <w:tcW w:w="4786" w:type="dxa"/>
          </w:tcPr>
          <w:p w:rsidR="009622DE" w:rsidRDefault="006E7F2D">
            <w:r>
              <w:t>Отвечают на вопросы учителя</w:t>
            </w:r>
          </w:p>
        </w:tc>
      </w:tr>
      <w:tr w:rsidR="006E7F2D" w:rsidTr="00A6574B">
        <w:trPr>
          <w:trHeight w:val="39"/>
        </w:trPr>
        <w:tc>
          <w:tcPr>
            <w:tcW w:w="9571" w:type="dxa"/>
            <w:gridSpan w:val="2"/>
          </w:tcPr>
          <w:p w:rsidR="006E7F2D" w:rsidRDefault="006E7F2D" w:rsidP="006E7F2D">
            <w:pPr>
              <w:jc w:val="center"/>
            </w:pPr>
            <w:r>
              <w:t>Мотивация познавательной деятельности</w:t>
            </w:r>
          </w:p>
        </w:tc>
      </w:tr>
      <w:tr w:rsidR="006E7F2D" w:rsidTr="009622DE">
        <w:trPr>
          <w:trHeight w:val="33"/>
        </w:trPr>
        <w:tc>
          <w:tcPr>
            <w:tcW w:w="4785" w:type="dxa"/>
          </w:tcPr>
          <w:p w:rsidR="006E7F2D" w:rsidRDefault="006E7F2D">
            <w:r>
              <w:t>Создаёт условия для постановки учебной задачи</w:t>
            </w:r>
            <w:r w:rsidRPr="006E7F2D">
              <w:t>:</w:t>
            </w:r>
          </w:p>
          <w:p w:rsidR="006E7F2D" w:rsidRPr="006E7F2D" w:rsidRDefault="006E7F2D">
            <w:r>
              <w:t>Спрашивает, что бы они хотели знать о святынях.</w:t>
            </w:r>
          </w:p>
        </w:tc>
        <w:tc>
          <w:tcPr>
            <w:tcW w:w="4786" w:type="dxa"/>
          </w:tcPr>
          <w:p w:rsidR="006E7F2D" w:rsidRDefault="006E7F2D">
            <w:r>
              <w:t>Определяют цель своей учебной деятельности. Отвечают на вопросы учителя, тем самым вместе с учителем разрабатывая план урока.</w:t>
            </w:r>
          </w:p>
        </w:tc>
      </w:tr>
      <w:tr w:rsidR="00713814" w:rsidTr="00CC1372">
        <w:trPr>
          <w:trHeight w:val="33"/>
        </w:trPr>
        <w:tc>
          <w:tcPr>
            <w:tcW w:w="9571" w:type="dxa"/>
            <w:gridSpan w:val="2"/>
          </w:tcPr>
          <w:p w:rsidR="00713814" w:rsidRDefault="00713814" w:rsidP="00713814">
            <w:pPr>
              <w:jc w:val="center"/>
            </w:pPr>
            <w:r>
              <w:t>Организация познавательной деятельности</w:t>
            </w:r>
          </w:p>
        </w:tc>
      </w:tr>
      <w:tr w:rsidR="006E7F2D" w:rsidTr="009622DE">
        <w:trPr>
          <w:trHeight w:val="33"/>
        </w:trPr>
        <w:tc>
          <w:tcPr>
            <w:tcW w:w="4785" w:type="dxa"/>
          </w:tcPr>
          <w:p w:rsidR="006E7F2D" w:rsidRDefault="00713814">
            <w:r>
              <w:t>Организует процесс активного слушания</w:t>
            </w:r>
            <w:r>
              <w:rPr>
                <w:lang w:val="en-US"/>
              </w:rPr>
              <w:t>:</w:t>
            </w:r>
          </w:p>
          <w:p w:rsidR="00713814" w:rsidRDefault="00713814">
            <w:r>
              <w:t>Рассказывает о том, что означает Святыня</w:t>
            </w:r>
            <w:r w:rsidRPr="00713814">
              <w:t>;</w:t>
            </w:r>
          </w:p>
          <w:p w:rsidR="00713814" w:rsidRPr="00713814" w:rsidRDefault="00713814">
            <w:r>
              <w:t>Раздаёт карточки. Вместе с детьми составляем определение Святыни</w:t>
            </w:r>
            <w:r w:rsidRPr="00713814">
              <w:t>;</w:t>
            </w:r>
          </w:p>
          <w:p w:rsidR="00713814" w:rsidRDefault="00713814">
            <w:r>
              <w:t xml:space="preserve"> Рассказывает, чем отличается понятие Святыни в христианстве от прочих религий и культов</w:t>
            </w:r>
            <w:r w:rsidRPr="00713814">
              <w:t>;</w:t>
            </w:r>
          </w:p>
          <w:p w:rsidR="00713814" w:rsidRDefault="00713814">
            <w:r>
              <w:t>Делит учащихся на пары. Просит учащихся составить «</w:t>
            </w:r>
            <w:proofErr w:type="spellStart"/>
            <w:r>
              <w:t>синквейн</w:t>
            </w:r>
            <w:proofErr w:type="spellEnd"/>
            <w:r>
              <w:t>» на тему Святыни. Предварительно объясняет принцип составления «</w:t>
            </w:r>
            <w:proofErr w:type="spellStart"/>
            <w:r>
              <w:t>синквейна</w:t>
            </w:r>
            <w:proofErr w:type="spellEnd"/>
            <w:r>
              <w:t>».</w:t>
            </w:r>
          </w:p>
          <w:p w:rsidR="00713814" w:rsidRDefault="00465158">
            <w:r>
              <w:t>Спрашивает, знают ли учащиеся какие-нибудь православные Святыни.</w:t>
            </w:r>
          </w:p>
          <w:p w:rsidR="00465158" w:rsidRDefault="00465158">
            <w:r>
              <w:t xml:space="preserve">Рассказывает о некоторых из Святынь, находящихся в Санкт-Петербурге. Рассказ иллюстрируется презентацией </w:t>
            </w:r>
          </w:p>
          <w:p w:rsidR="00465158" w:rsidRDefault="00465158">
            <w:r>
              <w:t xml:space="preserve">Учитель задаёт вопрос, что бы ещё хотелось знать учащимся о святынях, </w:t>
            </w:r>
            <w:proofErr w:type="gramStart"/>
            <w:r>
              <w:t>или</w:t>
            </w:r>
            <w:proofErr w:type="gramEnd"/>
            <w:r>
              <w:t xml:space="preserve"> что им было не понятно в ходе урока</w:t>
            </w:r>
          </w:p>
          <w:p w:rsidR="00465158" w:rsidRPr="00713814" w:rsidRDefault="00465158">
            <w:r>
              <w:lastRenderedPageBreak/>
              <w:t>Учитель отвечает на вопросы учащихся</w:t>
            </w:r>
          </w:p>
        </w:tc>
        <w:tc>
          <w:tcPr>
            <w:tcW w:w="4786" w:type="dxa"/>
          </w:tcPr>
          <w:p w:rsidR="006E7F2D" w:rsidRDefault="00713814">
            <w:r>
              <w:lastRenderedPageBreak/>
              <w:t>Слушают учителя</w:t>
            </w:r>
          </w:p>
          <w:p w:rsidR="00713814" w:rsidRDefault="00713814"/>
          <w:p w:rsidR="00713814" w:rsidRDefault="00713814">
            <w:r>
              <w:t>Записывают в карточки пропущенные слова в определении</w:t>
            </w:r>
          </w:p>
          <w:p w:rsidR="00713814" w:rsidRDefault="00713814">
            <w:r>
              <w:t>Слушают учителя</w:t>
            </w:r>
          </w:p>
          <w:p w:rsidR="00713814" w:rsidRDefault="00713814"/>
          <w:p w:rsidR="00713814" w:rsidRDefault="00713814">
            <w:r>
              <w:t>Слушают учителя, в тетради составляют «</w:t>
            </w:r>
            <w:proofErr w:type="spellStart"/>
            <w:r>
              <w:t>синквейн</w:t>
            </w:r>
            <w:proofErr w:type="spellEnd"/>
            <w:r>
              <w:t>». По очереди зачитывают свои варианты у доски.</w:t>
            </w:r>
          </w:p>
          <w:p w:rsidR="00713814" w:rsidRDefault="00713814"/>
          <w:p w:rsidR="00713814" w:rsidRDefault="00465158">
            <w:r>
              <w:t>Отвечают на вопрос учителя</w:t>
            </w:r>
          </w:p>
          <w:p w:rsidR="00465158" w:rsidRDefault="00465158"/>
          <w:p w:rsidR="00465158" w:rsidRDefault="00465158"/>
          <w:p w:rsidR="00465158" w:rsidRDefault="00465158">
            <w:r>
              <w:t>Слушают рассказ учителя</w:t>
            </w:r>
          </w:p>
          <w:p w:rsidR="00465158" w:rsidRDefault="00465158"/>
          <w:p w:rsidR="00465158" w:rsidRDefault="00465158">
            <w:r>
              <w:t>Учащиеся задают вопросы</w:t>
            </w:r>
          </w:p>
          <w:p w:rsidR="00465158" w:rsidRDefault="00465158"/>
          <w:p w:rsidR="00465158" w:rsidRPr="00713814" w:rsidRDefault="00465158"/>
        </w:tc>
      </w:tr>
      <w:tr w:rsidR="00465158" w:rsidTr="00B60339">
        <w:trPr>
          <w:trHeight w:val="33"/>
        </w:trPr>
        <w:tc>
          <w:tcPr>
            <w:tcW w:w="9571" w:type="dxa"/>
            <w:gridSpan w:val="2"/>
          </w:tcPr>
          <w:p w:rsidR="00465158" w:rsidRDefault="00465158" w:rsidP="00465158">
            <w:pPr>
              <w:jc w:val="center"/>
            </w:pPr>
            <w:r>
              <w:lastRenderedPageBreak/>
              <w:t>Подведение итогов</w:t>
            </w:r>
          </w:p>
        </w:tc>
      </w:tr>
      <w:tr w:rsidR="006E7F2D" w:rsidTr="009622DE">
        <w:trPr>
          <w:trHeight w:val="33"/>
        </w:trPr>
        <w:tc>
          <w:tcPr>
            <w:tcW w:w="4785" w:type="dxa"/>
          </w:tcPr>
          <w:p w:rsidR="006E7F2D" w:rsidRDefault="00465158">
            <w:r>
              <w:t>Проводит диагностику результативности урока</w:t>
            </w:r>
            <w:r w:rsidRPr="00465158">
              <w:t>:</w:t>
            </w:r>
          </w:p>
          <w:p w:rsidR="00465158" w:rsidRPr="005814B8" w:rsidRDefault="00465158">
            <w:r>
              <w:t xml:space="preserve">На основе вопросов, направленных на </w:t>
            </w:r>
            <w:proofErr w:type="gramStart"/>
            <w:r>
              <w:t>повтор</w:t>
            </w:r>
            <w:r w:rsidR="005814B8">
              <w:t>ение пройденного на</w:t>
            </w:r>
            <w:proofErr w:type="gramEnd"/>
            <w:r w:rsidR="005814B8">
              <w:t xml:space="preserve"> уроке материала, проводит рефлексию</w:t>
            </w:r>
            <w:r w:rsidR="005814B8" w:rsidRPr="005814B8">
              <w:t>:</w:t>
            </w:r>
            <w:r w:rsidR="005814B8">
              <w:t xml:space="preserve"> что узнали сегодня на уроке</w:t>
            </w:r>
            <w:r w:rsidR="005814B8" w:rsidRPr="005814B8">
              <w:t>?</w:t>
            </w:r>
            <w:r w:rsidR="005814B8">
              <w:t xml:space="preserve"> Что открыли нового для себя</w:t>
            </w:r>
            <w:r w:rsidR="005814B8">
              <w:rPr>
                <w:lang w:val="en-US"/>
              </w:rPr>
              <w:t>?</w:t>
            </w:r>
            <w:r w:rsidR="005814B8">
              <w:t xml:space="preserve"> </w:t>
            </w:r>
          </w:p>
        </w:tc>
        <w:tc>
          <w:tcPr>
            <w:tcW w:w="4786" w:type="dxa"/>
          </w:tcPr>
          <w:p w:rsidR="006E7F2D" w:rsidRDefault="005814B8">
            <w:r>
              <w:t xml:space="preserve">Отвечают на вопросы учителя, припоминают увидено и </w:t>
            </w:r>
            <w:proofErr w:type="gramStart"/>
            <w:r>
              <w:t>услышанное</w:t>
            </w:r>
            <w:proofErr w:type="gramEnd"/>
            <w:r>
              <w:t xml:space="preserve"> на уроке. Анализируют результат своей деятельности</w:t>
            </w:r>
            <w:r w:rsidRPr="005814B8">
              <w:t>;</w:t>
            </w:r>
            <w:r>
              <w:t xml:space="preserve"> делают выводы, на все ли интересующие их вопросы они получили ответы.</w:t>
            </w:r>
          </w:p>
          <w:p w:rsidR="005814B8" w:rsidRDefault="005814B8"/>
        </w:tc>
      </w:tr>
      <w:tr w:rsidR="005814B8" w:rsidTr="00CE149B">
        <w:trPr>
          <w:trHeight w:val="33"/>
        </w:trPr>
        <w:tc>
          <w:tcPr>
            <w:tcW w:w="9571" w:type="dxa"/>
            <w:gridSpan w:val="2"/>
          </w:tcPr>
          <w:p w:rsidR="005814B8" w:rsidRDefault="005814B8">
            <w:r>
              <w:t>Дополнительный материал</w:t>
            </w:r>
            <w:r w:rsidRPr="005814B8">
              <w:t>:</w:t>
            </w:r>
            <w:r>
              <w:t xml:space="preserve"> Презентация, подготовленная учителем</w:t>
            </w:r>
            <w:r w:rsidRPr="005814B8">
              <w:t>;</w:t>
            </w:r>
            <w:r>
              <w:t xml:space="preserve"> раздаточный материал.</w:t>
            </w:r>
          </w:p>
          <w:p w:rsidR="005814B8" w:rsidRDefault="005814B8"/>
          <w:p w:rsidR="005814B8" w:rsidRDefault="005814B8">
            <w:r>
              <w:t>Диагностика достижения планируемых результатов</w:t>
            </w:r>
            <w:r w:rsidRPr="005814B8">
              <w:t>:</w:t>
            </w:r>
            <w:r>
              <w:t xml:space="preserve"> система вопросов, направленная на выявление уровня восприятия полученной информаци</w:t>
            </w:r>
            <w:proofErr w:type="gramStart"/>
            <w:r>
              <w:t>и(</w:t>
            </w:r>
            <w:proofErr w:type="gramEnd"/>
            <w:r>
              <w:t>обобщающая беседа)</w:t>
            </w:r>
          </w:p>
          <w:p w:rsidR="005814B8" w:rsidRPr="005814B8" w:rsidRDefault="005814B8">
            <w:r>
              <w:t xml:space="preserve"> </w:t>
            </w:r>
          </w:p>
        </w:tc>
      </w:tr>
      <w:tr w:rsidR="005814B8" w:rsidTr="00FC68E3">
        <w:trPr>
          <w:trHeight w:val="90"/>
        </w:trPr>
        <w:tc>
          <w:tcPr>
            <w:tcW w:w="9571" w:type="dxa"/>
            <w:gridSpan w:val="2"/>
          </w:tcPr>
          <w:p w:rsidR="005814B8" w:rsidRDefault="005814B8" w:rsidP="005814B8">
            <w:pPr>
              <w:jc w:val="center"/>
            </w:pPr>
            <w:r>
              <w:t>Самоанализ</w:t>
            </w:r>
          </w:p>
        </w:tc>
      </w:tr>
      <w:tr w:rsidR="005814B8" w:rsidTr="009622DE">
        <w:trPr>
          <w:trHeight w:val="90"/>
        </w:trPr>
        <w:tc>
          <w:tcPr>
            <w:tcW w:w="4785" w:type="dxa"/>
          </w:tcPr>
          <w:p w:rsidR="005814B8" w:rsidRPr="005814B8" w:rsidRDefault="005814B8">
            <w:r>
              <w:t>Достижения</w:t>
            </w:r>
            <w:r>
              <w:rPr>
                <w:lang w:val="en-US"/>
              </w:rPr>
              <w:t>:</w:t>
            </w:r>
          </w:p>
        </w:tc>
        <w:tc>
          <w:tcPr>
            <w:tcW w:w="4786" w:type="dxa"/>
          </w:tcPr>
          <w:p w:rsidR="005814B8" w:rsidRPr="005814B8" w:rsidRDefault="005814B8">
            <w:r>
              <w:t>Сложности</w:t>
            </w:r>
            <w:r>
              <w:rPr>
                <w:lang w:val="en-US"/>
              </w:rPr>
              <w:t>:</w:t>
            </w:r>
          </w:p>
        </w:tc>
      </w:tr>
    </w:tbl>
    <w:p w:rsidR="00361300" w:rsidRDefault="00361300"/>
    <w:sectPr w:rsidR="00361300" w:rsidSect="00B4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5A95"/>
    <w:multiLevelType w:val="hybridMultilevel"/>
    <w:tmpl w:val="9C3C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66C84"/>
    <w:multiLevelType w:val="hybridMultilevel"/>
    <w:tmpl w:val="C436D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2DE"/>
    <w:rsid w:val="00287CDD"/>
    <w:rsid w:val="00361300"/>
    <w:rsid w:val="00465158"/>
    <w:rsid w:val="005814B8"/>
    <w:rsid w:val="006802C0"/>
    <w:rsid w:val="006E7F2D"/>
    <w:rsid w:val="00713814"/>
    <w:rsid w:val="009622DE"/>
    <w:rsid w:val="00B4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5585-FEF2-408C-AA71-8F8B5852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</dc:creator>
  <cp:keywords/>
  <dc:description/>
  <cp:lastModifiedBy>Petya</cp:lastModifiedBy>
  <cp:revision>4</cp:revision>
  <dcterms:created xsi:type="dcterms:W3CDTF">2020-11-20T09:50:00Z</dcterms:created>
  <dcterms:modified xsi:type="dcterms:W3CDTF">2020-12-18T06:38:00Z</dcterms:modified>
</cp:coreProperties>
</file>